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«Детский сад №75 «Светлячок»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Паспорт </w:t>
      </w:r>
      <w:r w:rsidRPr="00284DBC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284DBC" w:rsidRPr="00284DBC" w:rsidRDefault="00DC61AE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2</w:t>
      </w:r>
      <w:r w:rsidR="00DF711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-й младшей </w:t>
      </w:r>
      <w:r w:rsidR="00284DBC" w:rsidRPr="00284DB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группы «</w:t>
      </w:r>
      <w:r w:rsidR="0053037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Бабочки</w:t>
      </w:r>
      <w:r w:rsidR="00284DBC" w:rsidRPr="00284DB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  <w:r w:rsidR="00284DBC" w:rsidRPr="00284DBC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202</w:t>
      </w:r>
      <w:r w:rsidR="00DC61A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3</w:t>
      </w:r>
      <w:r w:rsidRPr="00284DB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-202</w:t>
      </w:r>
      <w:r w:rsidR="00DC61A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4</w:t>
      </w:r>
      <w:r w:rsidRPr="00284DB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учебный год</w:t>
      </w:r>
      <w:r w:rsidRPr="00284DBC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Смоленск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numPr>
          <w:ilvl w:val="0"/>
          <w:numId w:val="1"/>
        </w:numPr>
        <w:spacing w:after="0" w:line="240" w:lineRule="auto"/>
        <w:ind w:left="36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Общая информация.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Учреждение: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муниципальное бюджетное дошкольное образовательное учреждение «Детский сад № 75 «Светлячок» города Смоленска. </w:t>
      </w:r>
    </w:p>
    <w:p w:rsidR="00284DBC" w:rsidRPr="00284DBC" w:rsidRDefault="00284DBC" w:rsidP="00284DB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Адрес: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214018, Российская Федерация, Смоленская область, город Смоленск, улица Раевского дом 6-а. </w:t>
      </w:r>
    </w:p>
    <w:p w:rsidR="00284DBC" w:rsidRPr="00284DBC" w:rsidRDefault="00284DBC" w:rsidP="00284DB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График работы: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группа работает в режиме 5-дневной рабочей недели с двумя выходными: суббота, воскресенье.  </w:t>
      </w:r>
    </w:p>
    <w:p w:rsidR="00284DBC" w:rsidRPr="00284DBC" w:rsidRDefault="00284DBC" w:rsidP="00284DB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групп с 12-часовым пребыванием с 07.00 до 19.00 </w:t>
      </w:r>
    </w:p>
    <w:p w:rsidR="00284DBC" w:rsidRPr="00284DBC" w:rsidRDefault="00284DBC" w:rsidP="00284DB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 группы:</w:t>
      </w:r>
      <w:r w:rsidR="00E36D19">
        <w:rPr>
          <w:rFonts w:ascii="Times New Roman" w:eastAsia="Times New Roman" w:hAnsi="Times New Roman" w:cs="Times New Roman"/>
          <w:sz w:val="28"/>
          <w:szCs w:val="28"/>
          <w:lang w:eastAsia="ru-RU"/>
        </w:rPr>
        <w:t>  26 человек, из них мальчиков - 12, девочек – 14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284DBC" w:rsidRPr="00284DBC" w:rsidRDefault="00284DBC" w:rsidP="00284DB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Воспитатели:</w:t>
      </w:r>
      <w:r w:rsidRPr="00284D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DBC" w:rsidRPr="00284DBC" w:rsidRDefault="00DF7117" w:rsidP="00284DB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Лазарева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светлана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Юрьевна</w:t>
      </w:r>
    </w:p>
    <w:p w:rsidR="00284DBC" w:rsidRPr="00284DBC" w:rsidRDefault="00284DBC" w:rsidP="00284DB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Сведения об образовании: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</w:t>
      </w:r>
      <w:r w:rsidR="00C05F8B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высшее пе</w:t>
      </w:r>
      <w:r w:rsidR="00E36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дагогическое. Специальность: Учитель биологии</w:t>
      </w:r>
      <w:r w:rsidR="00C0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работы:  </w:t>
      </w:r>
    </w:p>
    <w:p w:rsidR="00284DBC" w:rsidRPr="00284DBC" w:rsidRDefault="00284DBC" w:rsidP="00284DB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общий – </w:t>
      </w:r>
      <w:r w:rsidR="00E36D1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 </w:t>
      </w:r>
    </w:p>
    <w:p w:rsidR="00284DBC" w:rsidRPr="00284DBC" w:rsidRDefault="00284DBC" w:rsidP="00284DB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педагогический – </w:t>
      </w:r>
      <w:r w:rsidR="00E36D1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 </w:t>
      </w:r>
    </w:p>
    <w:p w:rsidR="00284DBC" w:rsidRPr="00284DBC" w:rsidRDefault="00284DBC" w:rsidP="00284DB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категория</w:t>
      </w:r>
      <w:r w:rsidR="00C05F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6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первая.</w:t>
      </w:r>
    </w:p>
    <w:p w:rsidR="00284DBC" w:rsidRPr="00284DBC" w:rsidRDefault="00E36D19" w:rsidP="00E36D19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Кузьмина Яна Борисовна.</w:t>
      </w:r>
      <w:r w:rsidR="00284DBC"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Сведения об образовании: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r w:rsidR="00E36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образования: Высшее</w:t>
      </w:r>
      <w:r w:rsidR="00C05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Специальность: Учитель музыки.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работы:  </w:t>
      </w:r>
    </w:p>
    <w:p w:rsidR="00284DBC" w:rsidRPr="00284DBC" w:rsidRDefault="00284DBC" w:rsidP="00284DB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общий – </w:t>
      </w:r>
      <w:r w:rsidR="00E36D19">
        <w:rPr>
          <w:rFonts w:ascii="Times New Roman" w:eastAsia="Times New Roman" w:hAnsi="Times New Roman" w:cs="Times New Roman"/>
          <w:sz w:val="28"/>
          <w:szCs w:val="28"/>
          <w:lang w:eastAsia="ru-RU"/>
        </w:rPr>
        <w:t>17 лет.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педагогический – </w:t>
      </w:r>
      <w:r w:rsidR="00E36D19">
        <w:rPr>
          <w:rFonts w:ascii="Times New Roman" w:eastAsia="Times New Roman" w:hAnsi="Times New Roman" w:cs="Times New Roman"/>
          <w:sz w:val="28"/>
          <w:szCs w:val="28"/>
          <w:lang w:eastAsia="ru-RU"/>
        </w:rPr>
        <w:t>17 лет.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DBC" w:rsidRPr="00973D84" w:rsidRDefault="00284DBC" w:rsidP="00284DBC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категория:  </w:t>
      </w:r>
      <w:r w:rsidR="00973D84" w:rsidRPr="00973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</w:t>
      </w:r>
    </w:p>
    <w:p w:rsidR="00284DBC" w:rsidRDefault="00284DBC" w:rsidP="00C05F8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4D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Младший  воспитатель:</w:t>
      </w:r>
      <w:r w:rsidRPr="00284D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C05F8B" w:rsidRPr="00E36D19" w:rsidRDefault="00E36D19" w:rsidP="00E36D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Бурченкова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Викторо</w:t>
      </w:r>
      <w:r w:rsidR="00C05F8B" w:rsidRPr="00E36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вна.</w:t>
      </w:r>
    </w:p>
    <w:p w:rsidR="00C05F8B" w:rsidRDefault="00C05F8B" w:rsidP="00C05F8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05F8B" w:rsidRDefault="00C05F8B" w:rsidP="00C05F8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05F8B" w:rsidRDefault="00C05F8B" w:rsidP="00C05F8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05F8B" w:rsidRDefault="00C05F8B" w:rsidP="00C05F8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05F8B" w:rsidRDefault="00C05F8B" w:rsidP="00C05F8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05F8B" w:rsidRDefault="00C05F8B" w:rsidP="00C05F8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05F8B" w:rsidRDefault="00C05F8B" w:rsidP="00C05F8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C61AE" w:rsidRDefault="00DC61AE" w:rsidP="00C05F8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C61AE" w:rsidRDefault="00DC61AE" w:rsidP="00C05F8B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36D19" w:rsidRDefault="00E36D19" w:rsidP="00DC61AE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D19" w:rsidRDefault="00E36D19" w:rsidP="00DC61AE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D19" w:rsidRDefault="00E36D19" w:rsidP="00DC61AE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D19" w:rsidRDefault="00E36D19" w:rsidP="00DC61AE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D19" w:rsidRDefault="00E36D19" w:rsidP="00DC61AE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4DBC" w:rsidRPr="00284DBC" w:rsidRDefault="00284DBC" w:rsidP="00284DBC">
      <w:pPr>
        <w:numPr>
          <w:ilvl w:val="0"/>
          <w:numId w:val="2"/>
        </w:numPr>
        <w:spacing w:after="0" w:line="240" w:lineRule="auto"/>
        <w:ind w:left="1080" w:firstLine="1035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bookmarkStart w:id="0" w:name="_GoBack"/>
      <w:bookmarkEnd w:id="0"/>
      <w:r w:rsidRPr="00284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Материально-технический раздел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раздевалке имеются детские шкафчики для одежды 27 штук, стенды: информационный для родителей, наши работы, меню, поздравляем, уголок здоровья, </w:t>
      </w:r>
      <w:r w:rsidR="00B415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1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лавки,2 стульчика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284DBC" w:rsidRPr="00284DBC" w:rsidRDefault="00284DBC" w:rsidP="00284DB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групповой комнате имеется </w:t>
      </w:r>
      <w:r w:rsidR="00B415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шкаф для хранения методической литературы и дидактического материала</w:t>
      </w:r>
      <w:r w:rsidR="00B4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3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шкаф для одежды воспитателей</w:t>
      </w:r>
      <w:r w:rsidR="00B4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стол воспитателя, 2 стула для взрослых, доска магнитная  малая, стол-тумба для хранения игрушек, тумба для хранения изобразительных материалов, стол для уголка изобразительной деятельности, полка навесная, шкаф с выдвижной тумбой для уголка познавательной-исследовательской деятельности, </w:t>
      </w:r>
      <w:r w:rsidR="00A37F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столов, 2</w:t>
      </w:r>
      <w:r w:rsidR="00A37F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стульев, </w:t>
      </w:r>
      <w:r w:rsidR="00A37F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стеллажа для игровых зон, стол для воды, </w:t>
      </w:r>
      <w:r w:rsidR="00A37F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ковра.</w:t>
      </w:r>
    </w:p>
    <w:p w:rsidR="00284DBC" w:rsidRPr="00284DBC" w:rsidRDefault="00284DBC" w:rsidP="00284DB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умывальной имеется 27 ячеек для детских полотенец, три детских умывальника, умывальник для взрослых, 4 зеркала, </w:t>
      </w:r>
      <w:r w:rsidR="00A37F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унитаза, поддон с душевой насадкой, металлический шкаф для хранения уборочного инвентаря. </w:t>
      </w:r>
    </w:p>
    <w:p w:rsidR="00284DBC" w:rsidRPr="00284DBC" w:rsidRDefault="00284DBC" w:rsidP="00284DB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так же имеется два тамбура, в одном из которых шкаф для хранения уборочного инвентаря для уборки группового помещения и раздевалки. </w:t>
      </w:r>
    </w:p>
    <w:p w:rsidR="00284DBC" w:rsidRDefault="00284DBC" w:rsidP="00284DB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буфетной имеется две раковины для мытья посуды, водонагреватель, шкаф–сушка навесной, шкаф–тумба для посуды, комплект посуды на 2</w:t>
      </w:r>
      <w:r w:rsidR="003A01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(тарелки суповые, тарелки малые, блюдца), столовые приборы на 2</w:t>
      </w:r>
      <w:r w:rsidR="003A01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(ложки столовые, ложки чайные, вилки, ножи). </w:t>
      </w:r>
    </w:p>
    <w:p w:rsidR="003253AA" w:rsidRPr="00284DBC" w:rsidRDefault="003253AA" w:rsidP="00284DB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спальной комнате имеется 27 кроватей  и 3 стульчика.</w:t>
      </w:r>
    </w:p>
    <w:p w:rsidR="00284DBC" w:rsidRPr="00284DBC" w:rsidRDefault="00284DBC" w:rsidP="00284DB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комната разделена на</w:t>
      </w:r>
      <w:r w:rsidRPr="00284DBC">
        <w:rPr>
          <w:rFonts w:ascii="Calibri" w:eastAsia="Times New Roman" w:hAnsi="Calibri" w:cs="Calibri"/>
          <w:sz w:val="28"/>
          <w:szCs w:val="28"/>
          <w:lang w:eastAsia="ru-RU"/>
        </w:rPr>
        <w:t> 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зоны: </w:t>
      </w:r>
    </w:p>
    <w:p w:rsidR="00284DBC" w:rsidRPr="00284DBC" w:rsidRDefault="00284DBC" w:rsidP="00284DBC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художественно-эстетического развития </w:t>
      </w:r>
    </w:p>
    <w:p w:rsidR="00284DBC" w:rsidRPr="00284DBC" w:rsidRDefault="00284DBC" w:rsidP="00284DBC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карандаши, восковые мелки, фломастеры, бумага для свободного творчества, пластилин, дощечки, раскраски, трафареты, акварельные краски, кисточки, баночки, цветная бумага, картон, клей-карандаш. </w:t>
      </w:r>
    </w:p>
    <w:p w:rsidR="00284DBC" w:rsidRPr="00284DBC" w:rsidRDefault="00284DBC" w:rsidP="00284DBC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 книги: сказки по возрасту детей, рассказы природоведческого характера, хрестоматия для детей, сборники стихов для дошкольников</w:t>
      </w:r>
      <w:proofErr w:type="gramStart"/>
      <w:r w:rsidR="003253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End"/>
    </w:p>
    <w:p w:rsidR="00284DBC" w:rsidRPr="00284DBC" w:rsidRDefault="00284DBC" w:rsidP="00284DBC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 познавательно-исследовательской деятельности: стенд «Уголок природы», образцы круп, тканей, бумаги; кинетический песок с формочками, макеты разных климатических зон «Африка», «Арктика», макет «Подводный мир»,  бросовый и природный материал, дидактические игры экологической направленности. </w:t>
      </w:r>
      <w:proofErr w:type="gramEnd"/>
    </w:p>
    <w:p w:rsidR="00284DBC" w:rsidRPr="00284DBC" w:rsidRDefault="00284DBC" w:rsidP="00284DBC">
      <w:pPr>
        <w:numPr>
          <w:ilvl w:val="0"/>
          <w:numId w:val="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 развивающие игры, конструкторы типа </w:t>
      </w:r>
      <w:proofErr w:type="spellStart"/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деревянные, мозаики, </w:t>
      </w:r>
      <w:proofErr w:type="spellStart"/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лото, конструктор для объемного моделирования, игры-</w:t>
      </w:r>
      <w:proofErr w:type="spellStart"/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ходилки</w:t>
      </w:r>
      <w:proofErr w:type="spellEnd"/>
      <w:proofErr w:type="gramStart"/>
      <w:r w:rsidR="003253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End"/>
    </w:p>
    <w:p w:rsidR="00284DBC" w:rsidRPr="00284DBC" w:rsidRDefault="00284DBC" w:rsidP="00284DBC">
      <w:pPr>
        <w:numPr>
          <w:ilvl w:val="0"/>
          <w:numId w:val="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 физической культуры: корзина для мячей, 10 надувных мячей,  набор кеглей, </w:t>
      </w:r>
      <w:r w:rsidR="003253A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ленточек,</w:t>
      </w:r>
      <w:r w:rsidR="003253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3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мат,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 здоровья. </w:t>
      </w:r>
    </w:p>
    <w:p w:rsidR="00284DBC" w:rsidRPr="00284DBC" w:rsidRDefault="00284DBC" w:rsidP="00284DBC">
      <w:pPr>
        <w:numPr>
          <w:ilvl w:val="0"/>
          <w:numId w:val="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 ПДД: макет дороги, домики, деревья, дорожные знаки, машинки разных размеров. </w:t>
      </w:r>
    </w:p>
    <w:p w:rsidR="00284DBC" w:rsidRPr="00284DBC" w:rsidRDefault="00284DBC" w:rsidP="00284DBC">
      <w:pPr>
        <w:numPr>
          <w:ilvl w:val="0"/>
          <w:numId w:val="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 музыкального творчества: металлофон</w:t>
      </w:r>
      <w:r w:rsidR="00E61A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бубен, маракасы, гитара, дудочка, </w:t>
      </w:r>
      <w:r w:rsidR="003253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284DBC" w:rsidRPr="00284DBC" w:rsidRDefault="00284DBC" w:rsidP="00284DBC">
      <w:pPr>
        <w:numPr>
          <w:ilvl w:val="0"/>
          <w:numId w:val="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 театрализованной деятельности: шапочки–</w:t>
      </w:r>
      <w:proofErr w:type="spellStart"/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</w:t>
      </w:r>
      <w:proofErr w:type="gramStart"/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253A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альчиковый</w:t>
      </w:r>
      <w:proofErr w:type="spellEnd"/>
      <w:r w:rsidR="0032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театр деревянной игрушки, ширма деревянная, магнитный театр. </w:t>
      </w:r>
    </w:p>
    <w:p w:rsidR="00284DBC" w:rsidRPr="00284DBC" w:rsidRDefault="00284DBC" w:rsidP="00284DBC">
      <w:pPr>
        <w:numPr>
          <w:ilvl w:val="0"/>
          <w:numId w:val="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 сюжетно-</w:t>
      </w:r>
      <w:proofErr w:type="spellStart"/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ролевыхигр</w:t>
      </w:r>
      <w:proofErr w:type="spellEnd"/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: «</w:t>
      </w:r>
      <w:proofErr w:type="spellStart"/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Магазин»</w:t>
      </w:r>
      <w:proofErr w:type="gramStart"/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Больница</w:t>
      </w:r>
      <w:proofErr w:type="spellEnd"/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«Строители», «Семья», </w:t>
      </w:r>
      <w:r w:rsidR="00E61A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53A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Кухня</w:t>
      </w:r>
      <w:r w:rsidR="00E6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 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домик</w:t>
      </w:r>
      <w:r w:rsidR="00E6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кукол Барби, мебель для кукольн</w:t>
      </w:r>
      <w:r w:rsidR="00E61A9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</w:t>
      </w:r>
      <w:r w:rsidR="00E61A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набор посуды, кухня, коляска кукольная, набор овощей и фруктов, кровать для кукол, </w:t>
      </w:r>
      <w:r w:rsidR="00E6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палатк</w:t>
      </w:r>
      <w:r w:rsidR="00E61A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284DBC" w:rsidRPr="00284DBC" w:rsidRDefault="00284DBC" w:rsidP="00284D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ru-RU"/>
        </w:rPr>
        <w:t>Разрыв страницы</w:t>
      </w:r>
      <w:r w:rsidRPr="00284DBC">
        <w:rPr>
          <w:rFonts w:ascii="Calibri" w:eastAsia="Times New Roman" w:hAnsi="Calibri" w:cs="Calibri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 методической литературы</w:t>
      </w:r>
      <w:r w:rsidRPr="0028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284DBC" w:rsidRPr="00284DBC" w:rsidTr="00E36D19">
        <w:trPr>
          <w:trHeight w:val="722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DBC" w:rsidRPr="00284DBC" w:rsidRDefault="00E36D19" w:rsidP="00284DBC">
            <w:pPr>
              <w:spacing w:after="0" w:line="240" w:lineRule="auto"/>
              <w:textAlignment w:val="baseline"/>
              <w:divId w:val="1900558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образовательная программа дошкольного образования (ФОП ДО), 2022 г.</w:t>
            </w:r>
          </w:p>
        </w:tc>
      </w:tr>
      <w:tr w:rsidR="00284DBC" w:rsidRPr="00284DBC" w:rsidTr="00EB4E89">
        <w:trPr>
          <w:trHeight w:val="315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DBC" w:rsidRPr="00284DBC" w:rsidRDefault="00E61A92" w:rsidP="0028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« Приобщение детей к истокам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народной культуры»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О.Л.Князевой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М.Д. Махневой. Издательство «Детство –Пресс»2015г.</w:t>
            </w:r>
            <w:r w:rsidR="00284DBC"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4DBC" w:rsidRPr="00284DBC" w:rsidTr="00EB4E89">
        <w:trPr>
          <w:trHeight w:val="345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DBC" w:rsidRPr="00284DBC" w:rsidRDefault="00284DBC" w:rsidP="0028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правилах пожарной безопасности Шорыгина Т.А. </w:t>
            </w:r>
          </w:p>
        </w:tc>
      </w:tr>
      <w:tr w:rsidR="00284DBC" w:rsidRPr="00284DBC" w:rsidTr="00EB4E89">
        <w:trPr>
          <w:trHeight w:val="315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DBC" w:rsidRPr="00284DBC" w:rsidRDefault="00284DBC" w:rsidP="0028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61A92"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хорошем и плохом поведении Шорыгина Т.А. </w:t>
            </w:r>
          </w:p>
        </w:tc>
      </w:tr>
      <w:tr w:rsidR="00284DBC" w:rsidRPr="00284DBC" w:rsidTr="00EB4E89">
        <w:trPr>
          <w:trHeight w:val="315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DBC" w:rsidRPr="00284DBC" w:rsidRDefault="00284DBC" w:rsidP="0028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61A92"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безопасности у дошкольников Белая  К.Ю.: Мозаика-Синтез 2014г. </w:t>
            </w:r>
          </w:p>
        </w:tc>
      </w:tr>
      <w:tr w:rsidR="00284DBC" w:rsidRPr="00284DBC" w:rsidTr="00EB4E89">
        <w:trPr>
          <w:trHeight w:val="660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DBC" w:rsidRPr="00284DBC" w:rsidRDefault="00284DBC" w:rsidP="0028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61A92"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Знакомим дошкольников с правилами дорожного движения </w:t>
            </w:r>
            <w:proofErr w:type="spellStart"/>
            <w:r w:rsidR="00E61A92"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Саулина</w:t>
            </w:r>
            <w:proofErr w:type="spellEnd"/>
            <w:r w:rsidR="00E61A92"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Т.Ф. «Мозаика-Синтез» 2014г. </w:t>
            </w:r>
          </w:p>
        </w:tc>
      </w:tr>
      <w:tr w:rsidR="00284DBC" w:rsidRPr="00284DBC" w:rsidTr="00EB4E89">
        <w:trPr>
          <w:trHeight w:val="660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DBC" w:rsidRPr="00284DBC" w:rsidRDefault="00E61A92" w:rsidP="00E61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 деятельность в детском саду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редняя</w:t>
            </w: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группа. Комарова Т.С.: «Мозаика – Синтез» 2014г</w:t>
            </w:r>
          </w:p>
        </w:tc>
      </w:tr>
      <w:tr w:rsidR="00284DBC" w:rsidRPr="00284DBC" w:rsidTr="00EB4E89">
        <w:trPr>
          <w:trHeight w:val="660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DBC" w:rsidRPr="00284DBC" w:rsidRDefault="00E61A92" w:rsidP="00E61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Аппликация с детьми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4-5</w:t>
            </w: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лет Конспекты занятий </w:t>
            </w:r>
            <w:proofErr w:type="spellStart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Колдина</w:t>
            </w:r>
            <w:proofErr w:type="spellEnd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Д. Н.: «Мозаика – Синтез» 2014г</w:t>
            </w:r>
          </w:p>
        </w:tc>
      </w:tr>
      <w:tr w:rsidR="00284DBC" w:rsidRPr="00284DBC" w:rsidTr="00EB4E89">
        <w:trPr>
          <w:trHeight w:val="660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DBC" w:rsidRPr="00284DBC" w:rsidRDefault="00284DBC" w:rsidP="00E61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Рисование с детьми </w:t>
            </w:r>
            <w:r w:rsidR="00E61A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4-5</w:t>
            </w: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лет Конспекты занятий </w:t>
            </w:r>
            <w:proofErr w:type="spellStart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Колдина</w:t>
            </w:r>
            <w:proofErr w:type="spellEnd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Д. Н.:</w:t>
            </w: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«Мозаика – Синтез» 2014г.</w:t>
            </w: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4DBC" w:rsidRPr="00284DBC" w:rsidTr="00EB4E89">
        <w:trPr>
          <w:trHeight w:val="345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DBC" w:rsidRPr="00284DBC" w:rsidRDefault="00284DBC" w:rsidP="00E61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Лепка с детьми </w:t>
            </w:r>
            <w:r w:rsidR="00E61A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4-5</w:t>
            </w: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лет Конспекты занятий </w:t>
            </w:r>
            <w:proofErr w:type="spellStart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Колдина</w:t>
            </w:r>
            <w:proofErr w:type="spellEnd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Д. Н.: «Мозаика – Синтез» 2014г.</w:t>
            </w: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4DBC" w:rsidRPr="00284DBC" w:rsidTr="00EB4E89">
        <w:trPr>
          <w:trHeight w:val="660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DBC" w:rsidRPr="00284DBC" w:rsidRDefault="00E61A92" w:rsidP="0028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подвижных игр /Автор - составитель Э.Я. </w:t>
            </w:r>
            <w:proofErr w:type="spellStart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Степаненкова</w:t>
            </w:r>
            <w:proofErr w:type="spellEnd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4DBC" w:rsidRPr="00284DBC" w:rsidTr="00EB4E89">
        <w:trPr>
          <w:trHeight w:val="660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DBC" w:rsidRPr="00284DBC" w:rsidRDefault="00284DBC" w:rsidP="0028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деятельность в детском саду. Старшая  группа Планирование, конспекты занятий Лыкова И.А. </w:t>
            </w:r>
          </w:p>
        </w:tc>
      </w:tr>
      <w:tr w:rsidR="00284DBC" w:rsidRPr="00284DBC" w:rsidTr="00EB4E89">
        <w:trPr>
          <w:trHeight w:val="660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DBC" w:rsidRPr="00284DBC" w:rsidRDefault="00284DBC" w:rsidP="0028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пособие «Художественный труд в детском саду «УМЕЛЫЕ РУЧКИ» Лыкова И.А. </w:t>
            </w:r>
          </w:p>
        </w:tc>
      </w:tr>
      <w:tr w:rsidR="00284DBC" w:rsidRPr="00284DBC" w:rsidTr="00EB4E89">
        <w:trPr>
          <w:trHeight w:val="315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DBC" w:rsidRPr="00284DBC" w:rsidRDefault="00284DBC" w:rsidP="0028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труд в детском саду  Старшая группа Лыкова И.А. </w:t>
            </w:r>
          </w:p>
        </w:tc>
      </w:tr>
      <w:tr w:rsidR="00284DBC" w:rsidRPr="00284DBC" w:rsidTr="00EB4E89">
        <w:trPr>
          <w:trHeight w:val="315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DBC" w:rsidRPr="00284DBC" w:rsidRDefault="00E61A92" w:rsidP="0028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Оздоровительная гимнастика: Комплексы упражнений для детей 3-7 лет. </w:t>
            </w:r>
            <w:proofErr w:type="spellStart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Л.И. </w:t>
            </w:r>
          </w:p>
        </w:tc>
      </w:tr>
      <w:tr w:rsidR="00284DBC" w:rsidRPr="00284DBC" w:rsidTr="00EB4E89">
        <w:trPr>
          <w:trHeight w:val="660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4DBC" w:rsidRPr="00284DBC" w:rsidRDefault="00E61A92" w:rsidP="0028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Беседы о здоровье Шорыгина Т.А</w:t>
            </w: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4DBC" w:rsidRPr="00284DBC" w:rsidTr="00EB4E89">
        <w:trPr>
          <w:trHeight w:val="345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4DBC" w:rsidRPr="00284DBC" w:rsidRDefault="00E61A92" w:rsidP="0028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А.И. Сезонные наблюдения в детском саду. Программы ДОУ «Сфера» 2014г </w:t>
            </w:r>
          </w:p>
        </w:tc>
      </w:tr>
      <w:tr w:rsidR="00284DBC" w:rsidRPr="00284DBC" w:rsidTr="00EB4E89">
        <w:trPr>
          <w:trHeight w:val="315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4DBC" w:rsidRPr="00284DBC" w:rsidRDefault="00E61A92" w:rsidP="00EB4E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Ознакомление с природой в детском саду. С</w:t>
            </w:r>
            <w:r w:rsidR="00EB4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редняя </w:t>
            </w: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группа. </w:t>
            </w:r>
            <w:proofErr w:type="spellStart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Соломенникова</w:t>
            </w:r>
            <w:proofErr w:type="spellEnd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О.А. 2014г. </w:t>
            </w:r>
          </w:p>
        </w:tc>
      </w:tr>
      <w:tr w:rsidR="00284DBC" w:rsidRPr="00284DBC" w:rsidTr="00EB4E89">
        <w:trPr>
          <w:trHeight w:val="660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DBC" w:rsidRPr="00284DBC" w:rsidRDefault="00284DBC" w:rsidP="0028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предметным и социальным окружением. Старшая группа. </w:t>
            </w:r>
            <w:proofErr w:type="spellStart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О.В. 2014г. </w:t>
            </w:r>
          </w:p>
        </w:tc>
      </w:tr>
      <w:tr w:rsidR="00284DBC" w:rsidRPr="00284DBC" w:rsidTr="00EB4E89">
        <w:trPr>
          <w:trHeight w:val="660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DBC" w:rsidRPr="00284DBC" w:rsidRDefault="00284DBC" w:rsidP="0028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Помараева</w:t>
            </w:r>
            <w:proofErr w:type="spellEnd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И.А. </w:t>
            </w:r>
            <w:proofErr w:type="spellStart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Позина</w:t>
            </w:r>
            <w:proofErr w:type="spellEnd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В.А. Формирование математических представлений старшая группа 5-6 года  «Мозаика – Синтез» 2014г. </w:t>
            </w:r>
          </w:p>
        </w:tc>
      </w:tr>
      <w:tr w:rsidR="00EB4E89" w:rsidRPr="00284DBC" w:rsidTr="00EB4E89">
        <w:trPr>
          <w:trHeight w:val="315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DBC" w:rsidRPr="00284DBC" w:rsidRDefault="00EB4E89" w:rsidP="00EF3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Хрестоматия для чтения детям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лет в детском саду и дома </w:t>
            </w:r>
          </w:p>
        </w:tc>
      </w:tr>
      <w:tr w:rsidR="00EB4E89" w:rsidRPr="00284DBC" w:rsidTr="00EB4E89">
        <w:trPr>
          <w:trHeight w:val="660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DBC" w:rsidRPr="00284DBC" w:rsidRDefault="00EB4E89" w:rsidP="00284D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Придумай </w:t>
            </w:r>
            <w:proofErr w:type="spellStart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слово.Речевые</w:t>
            </w:r>
            <w:proofErr w:type="spellEnd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 и упражнения для </w:t>
            </w:r>
            <w:proofErr w:type="spellStart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дошк.Кн.для</w:t>
            </w:r>
            <w:proofErr w:type="spellEnd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восп.ДС</w:t>
            </w:r>
            <w:proofErr w:type="spellEnd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proofErr w:type="spellStart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родителей.Ушакова</w:t>
            </w:r>
            <w:proofErr w:type="spellEnd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4E89" w:rsidRPr="00284DBC" w:rsidTr="00EB4E89">
        <w:trPr>
          <w:trHeight w:val="315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DBC" w:rsidRPr="00284DBC" w:rsidRDefault="00EB4E89" w:rsidP="00EB4E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речи в детском саду: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  </w:t>
            </w:r>
            <w:proofErr w:type="spellStart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28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В.В. </w:t>
            </w:r>
          </w:p>
        </w:tc>
      </w:tr>
      <w:tr w:rsidR="00EB4E89" w:rsidRPr="00284DBC" w:rsidTr="00EB4E89">
        <w:trPr>
          <w:trHeight w:val="345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4DBC" w:rsidRPr="00284DBC" w:rsidRDefault="00EB4E89" w:rsidP="00EB4E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Уставные документы  ДОУ.</w:t>
            </w:r>
          </w:p>
        </w:tc>
      </w:tr>
    </w:tbl>
    <w:p w:rsidR="00284DBC" w:rsidRPr="00284DBC" w:rsidRDefault="00284DBC" w:rsidP="00284D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4D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4DBC" w:rsidRDefault="00284DBC"/>
    <w:sectPr w:rsidR="0028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05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909"/>
    <w:multiLevelType w:val="multilevel"/>
    <w:tmpl w:val="889A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8464A5"/>
    <w:multiLevelType w:val="multilevel"/>
    <w:tmpl w:val="BAFE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4C5FBB"/>
    <w:multiLevelType w:val="multilevel"/>
    <w:tmpl w:val="CD70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3F5B25"/>
    <w:multiLevelType w:val="multilevel"/>
    <w:tmpl w:val="C16E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421C30"/>
    <w:multiLevelType w:val="multilevel"/>
    <w:tmpl w:val="49BAE9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90F0DA5"/>
    <w:multiLevelType w:val="multilevel"/>
    <w:tmpl w:val="5650D0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BC"/>
    <w:rsid w:val="00284DBC"/>
    <w:rsid w:val="003253AA"/>
    <w:rsid w:val="003A01ED"/>
    <w:rsid w:val="00530373"/>
    <w:rsid w:val="007B0800"/>
    <w:rsid w:val="0089678E"/>
    <w:rsid w:val="00973D84"/>
    <w:rsid w:val="00A37F41"/>
    <w:rsid w:val="00B4157A"/>
    <w:rsid w:val="00C05F8B"/>
    <w:rsid w:val="00D24FBB"/>
    <w:rsid w:val="00DC61AE"/>
    <w:rsid w:val="00DF7117"/>
    <w:rsid w:val="00E36D19"/>
    <w:rsid w:val="00E61A92"/>
    <w:rsid w:val="00EB4E89"/>
    <w:rsid w:val="00E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8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84DBC"/>
  </w:style>
  <w:style w:type="character" w:customStyle="1" w:styleId="eop">
    <w:name w:val="eop"/>
    <w:basedOn w:val="a0"/>
    <w:rsid w:val="00284DBC"/>
  </w:style>
  <w:style w:type="character" w:customStyle="1" w:styleId="spellingerror">
    <w:name w:val="spellingerror"/>
    <w:basedOn w:val="a0"/>
    <w:rsid w:val="00284DBC"/>
  </w:style>
  <w:style w:type="character" w:customStyle="1" w:styleId="pagebreaktextspan">
    <w:name w:val="pagebreaktextspan"/>
    <w:basedOn w:val="a0"/>
    <w:rsid w:val="00284DBC"/>
  </w:style>
  <w:style w:type="table" w:styleId="a3">
    <w:name w:val="Table Grid"/>
    <w:basedOn w:val="a1"/>
    <w:uiPriority w:val="59"/>
    <w:rsid w:val="00DC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DC61AE"/>
    <w:pPr>
      <w:suppressAutoHyphens/>
      <w:spacing w:after="0" w:line="240" w:lineRule="auto"/>
    </w:pPr>
    <w:rPr>
      <w:rFonts w:ascii="Calibri" w:eastAsia="Calibri" w:hAnsi="Calibri" w:cs="font205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8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84DBC"/>
  </w:style>
  <w:style w:type="character" w:customStyle="1" w:styleId="eop">
    <w:name w:val="eop"/>
    <w:basedOn w:val="a0"/>
    <w:rsid w:val="00284DBC"/>
  </w:style>
  <w:style w:type="character" w:customStyle="1" w:styleId="spellingerror">
    <w:name w:val="spellingerror"/>
    <w:basedOn w:val="a0"/>
    <w:rsid w:val="00284DBC"/>
  </w:style>
  <w:style w:type="character" w:customStyle="1" w:styleId="pagebreaktextspan">
    <w:name w:val="pagebreaktextspan"/>
    <w:basedOn w:val="a0"/>
    <w:rsid w:val="00284DBC"/>
  </w:style>
  <w:style w:type="table" w:styleId="a3">
    <w:name w:val="Table Grid"/>
    <w:basedOn w:val="a1"/>
    <w:uiPriority w:val="59"/>
    <w:rsid w:val="00DC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DC61AE"/>
    <w:pPr>
      <w:suppressAutoHyphens/>
      <w:spacing w:after="0" w:line="240" w:lineRule="auto"/>
    </w:pPr>
    <w:rPr>
      <w:rFonts w:ascii="Calibri" w:eastAsia="Calibri" w:hAnsi="Calibri" w:cs="font205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80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1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0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0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1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3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6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65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6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US3R</dc:creator>
  <cp:lastModifiedBy>Юлия Егорова</cp:lastModifiedBy>
  <cp:revision>13</cp:revision>
  <dcterms:created xsi:type="dcterms:W3CDTF">2021-07-26T19:11:00Z</dcterms:created>
  <dcterms:modified xsi:type="dcterms:W3CDTF">2023-09-10T18:25:00Z</dcterms:modified>
</cp:coreProperties>
</file>